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B34FC5" w:rsidRPr="007B0107" w:rsidRDefault="00B34FC5" w:rsidP="00B34FC5">
      <w:pPr>
        <w:spacing w:before="120" w:after="120"/>
        <w:jc w:val="both"/>
      </w:pPr>
      <w:r>
        <w:t xml:space="preserve">Tarım ve Orman Bakanlığı </w:t>
      </w:r>
      <w:r w:rsidRPr="007B0107">
        <w:t>tarafından belirlenen amaç, ilke, yönetmelik ve talimatlara uygun olarak; Tohum, Fidan, Fide Üretici Belgesi ve Tohumluk Bayi Belgesi düzenlemek</w:t>
      </w:r>
      <w:r>
        <w:t xml:space="preserve">, </w:t>
      </w:r>
      <w:r w:rsidRPr="007B0107">
        <w:t>İl müdürlüğü</w:t>
      </w:r>
      <w:r>
        <w:t>nce</w:t>
      </w:r>
      <w:r w:rsidRPr="007B0107">
        <w:t xml:space="preserve"> yetkilendirilen tohumculuk kuruluşlarının denetim ve kontrol işlemlerini yapmak</w:t>
      </w:r>
      <w:r w:rsidRPr="007B0107">
        <w:rPr>
          <w:bCs/>
        </w:rPr>
        <w:t xml:space="preserve">, </w:t>
      </w:r>
      <w:r>
        <w:t xml:space="preserve">Tohumculuk </w:t>
      </w:r>
      <w:r w:rsidRPr="007B0107">
        <w:t>ile ilgili çalışmaları 5553 Sayılı Tohumcu</w:t>
      </w:r>
      <w:r>
        <w:t>lu</w:t>
      </w:r>
      <w:r w:rsidRPr="007B0107">
        <w:t>k kanunu ve ilgili yönetm</w:t>
      </w:r>
      <w:r>
        <w:t>elikleri gereğince yürütmektir.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B34FC5" w:rsidRPr="007B0107" w:rsidRDefault="00B34FC5" w:rsidP="00B34FC5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bookmarkStart w:id="0" w:name="_GoBack"/>
      <w:bookmarkEnd w:id="0"/>
      <w:r w:rsidRPr="007B0107">
        <w:rPr>
          <w:rFonts w:eastAsia="TimesNewRoman"/>
        </w:rPr>
        <w:t>Tohum</w:t>
      </w:r>
      <w:r>
        <w:rPr>
          <w:rFonts w:eastAsia="TimesNewRoman"/>
        </w:rPr>
        <w:t>cu</w:t>
      </w:r>
      <w:r w:rsidRPr="007B0107">
        <w:rPr>
          <w:rFonts w:eastAsia="TimesNewRoman"/>
        </w:rPr>
        <w:t>luk sektöründe yetkilendirme ve denetim faaliyetleri yürütmek, Tohumluk üretici, işleyici, yetiştirici ve bayilerin izin, kayıt ve kontrolünü yapmak,</w:t>
      </w:r>
    </w:p>
    <w:p w:rsidR="00B34FC5" w:rsidRPr="007B0107" w:rsidRDefault="00B34FC5" w:rsidP="00B34FC5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r w:rsidRPr="007B0107">
        <w:rPr>
          <w:rFonts w:eastAsia="TimesNewRoman"/>
        </w:rPr>
        <w:t xml:space="preserve">İl </w:t>
      </w:r>
      <w:proofErr w:type="gramStart"/>
      <w:r w:rsidRPr="007B0107">
        <w:rPr>
          <w:rFonts w:eastAsia="TimesNewRoman"/>
        </w:rPr>
        <w:t>dahilinde</w:t>
      </w:r>
      <w:proofErr w:type="gramEnd"/>
      <w:r w:rsidRPr="007B0107">
        <w:rPr>
          <w:rFonts w:eastAsia="TimesNewRoman"/>
        </w:rPr>
        <w:t xml:space="preserve"> sertifikalı tohum, fide, fidan vb. bitki materyallerinin üretimi, denetimi ve kullanılmasını sağlayıcı faaliyette bulunmak,</w:t>
      </w:r>
    </w:p>
    <w:p w:rsidR="00B34FC5" w:rsidRPr="007B0107" w:rsidRDefault="00B34FC5" w:rsidP="00B34FC5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r w:rsidRPr="007B0107">
        <w:t xml:space="preserve">Tohumluk üretimlerinin </w:t>
      </w:r>
      <w:r w:rsidRPr="007B0107">
        <w:rPr>
          <w:rFonts w:eastAsia="TimesNewRoman"/>
        </w:rPr>
        <w:t>beyanname kabulü, tarla kontrollerini yapmak ve numune alarak ilgili kuruluşlara göndermek,</w:t>
      </w:r>
    </w:p>
    <w:p w:rsidR="00B34FC5" w:rsidRPr="007B0107" w:rsidRDefault="00B34FC5" w:rsidP="00B34FC5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r w:rsidRPr="007B0107">
        <w:rPr>
          <w:bCs/>
        </w:rPr>
        <w:t>Tohumluk sertifikasyon işlemine esas bitki sağlığına yönelik iş ve işlemleri yürütmek,</w:t>
      </w:r>
      <w:r w:rsidRPr="007B0107">
        <w:rPr>
          <w:rFonts w:eastAsia="TimesNewRoman"/>
        </w:rPr>
        <w:t xml:space="preserve"> </w:t>
      </w:r>
    </w:p>
    <w:p w:rsidR="00B34FC5" w:rsidRPr="007B0107" w:rsidRDefault="00B34FC5" w:rsidP="00B34FC5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r w:rsidRPr="007B0107">
        <w:rPr>
          <w:bCs/>
        </w:rPr>
        <w:t xml:space="preserve">Görev alanı ile ilgili Bakanlıkça uygulanan tarımsal desteklemeleri, şubedeki </w:t>
      </w:r>
      <w:r w:rsidRPr="007B0107">
        <w:t>Tarım Bilgi Sistemi ve Tarımsal Destekleme Hizmetleri Birimiyle iş birliği halinde değerlendirmek ve yayımını yapmak.</w:t>
      </w:r>
    </w:p>
    <w:p w:rsidR="00247C0D" w:rsidRPr="008F002B" w:rsidRDefault="00B34FC5" w:rsidP="008F002B">
      <w:pPr>
        <w:numPr>
          <w:ilvl w:val="0"/>
          <w:numId w:val="28"/>
        </w:numPr>
        <w:tabs>
          <w:tab w:val="clear" w:pos="1440"/>
        </w:tabs>
        <w:ind w:left="265" w:hanging="265"/>
        <w:jc w:val="both"/>
        <w:rPr>
          <w:rFonts w:eastAsia="TimesNewRoman"/>
        </w:rPr>
      </w:pPr>
      <w:r w:rsidRPr="007B0107">
        <w:rPr>
          <w:bCs/>
        </w:rPr>
        <w:t xml:space="preserve">Görev alanı ile ilgili tarımsal bilgileri ve yeni teknolojileri çiftçilere ulaştırmak, Tohumculuk konusunda </w:t>
      </w:r>
      <w:r w:rsidRPr="007B0107">
        <w:rPr>
          <w:rFonts w:eastAsia="TimesNewRoman"/>
        </w:rPr>
        <w:t>eğitim ve yayım programları hazırlamak ve uygulamak,  yeni ve faydalı bilgilerin; afiş, broşür,  vb. yollarla desteklenmesini sağlamak,</w:t>
      </w:r>
    </w:p>
    <w:p w:rsidR="00A22423" w:rsidRDefault="003A7018" w:rsidP="008F002B">
      <w:pPr>
        <w:spacing w:before="120" w:after="1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 xml:space="preserve">Birimin görev alanına giren konularda meydana gelebilecek standart dışı iş ve işlemlerin </w:t>
      </w:r>
      <w:r w:rsidRPr="00C437A2">
        <w:lastRenderedPageBreak/>
        <w:t>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F002B" w:rsidRPr="007B0107" w:rsidRDefault="008F002B" w:rsidP="008F002B">
      <w:pPr>
        <w:numPr>
          <w:ilvl w:val="0"/>
          <w:numId w:val="29"/>
        </w:numPr>
        <w:spacing w:line="276" w:lineRule="auto"/>
        <w:ind w:left="360"/>
        <w:jc w:val="both"/>
      </w:pPr>
      <w:r w:rsidRPr="007B0107">
        <w:t>Yukarıda belirtilen görev ve sorumlulukları gerçekleştirme yetkisine sahip olmak.</w:t>
      </w:r>
    </w:p>
    <w:p w:rsidR="00A22423" w:rsidRDefault="008F002B" w:rsidP="008F002B">
      <w:pPr>
        <w:numPr>
          <w:ilvl w:val="0"/>
          <w:numId w:val="29"/>
        </w:numPr>
        <w:spacing w:line="276" w:lineRule="auto"/>
        <w:ind w:left="360"/>
        <w:jc w:val="both"/>
      </w:pPr>
      <w:proofErr w:type="gramStart"/>
      <w:r w:rsidRPr="007B0107">
        <w:t xml:space="preserve">Faaliyetlerinin gerektirdiği her türlü araç, gereç ve malzemeyi kullanmak. </w:t>
      </w:r>
      <w:proofErr w:type="gramEnd"/>
    </w:p>
    <w:p w:rsidR="008F002B" w:rsidRPr="00092EE7" w:rsidRDefault="008F002B" w:rsidP="008F002B">
      <w:pPr>
        <w:spacing w:line="276" w:lineRule="auto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8F002B" w:rsidP="008F002B">
      <w:pPr>
        <w:pStyle w:val="ListeParagraf"/>
        <w:numPr>
          <w:ilvl w:val="0"/>
          <w:numId w:val="20"/>
        </w:numPr>
        <w:spacing w:line="276" w:lineRule="auto"/>
        <w:jc w:val="both"/>
        <w:rPr>
          <w:bCs/>
          <w:iCs/>
        </w:rPr>
      </w:pPr>
      <w:r w:rsidRPr="008F002B">
        <w:rPr>
          <w:bCs/>
          <w:iCs/>
        </w:rPr>
        <w:t>Bitkisel Üretim ve Bitki Sağlığı Şube Müdürü</w:t>
      </w:r>
    </w:p>
    <w:p w:rsidR="008F002B" w:rsidRPr="008F002B" w:rsidRDefault="008F002B" w:rsidP="008F002B">
      <w:pPr>
        <w:pStyle w:val="ListeParagraf"/>
        <w:spacing w:line="276" w:lineRule="auto"/>
        <w:ind w:left="360"/>
        <w:jc w:val="both"/>
        <w:rPr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8F002B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8F002B" w:rsidRPr="007B0107" w:rsidRDefault="008F002B" w:rsidP="008F002B">
      <w:pPr>
        <w:numPr>
          <w:ilvl w:val="0"/>
          <w:numId w:val="32"/>
        </w:numPr>
        <w:tabs>
          <w:tab w:val="left" w:pos="360"/>
          <w:tab w:val="num" w:pos="1440"/>
        </w:tabs>
        <w:spacing w:line="276" w:lineRule="auto"/>
        <w:ind w:left="360"/>
        <w:jc w:val="both"/>
      </w:pPr>
      <w:r w:rsidRPr="007B0107">
        <w:t>657 sayılı Devlet Memurları Kanunu’nda belirtilen genel niteliklere sahip olmak</w:t>
      </w:r>
    </w:p>
    <w:p w:rsidR="008F002B" w:rsidRPr="007B0107" w:rsidRDefault="008F002B" w:rsidP="008F002B">
      <w:pPr>
        <w:numPr>
          <w:ilvl w:val="0"/>
          <w:numId w:val="31"/>
        </w:numPr>
        <w:tabs>
          <w:tab w:val="left" w:pos="360"/>
          <w:tab w:val="num" w:pos="1440"/>
        </w:tabs>
        <w:spacing w:line="276" w:lineRule="auto"/>
        <w:ind w:left="360"/>
        <w:jc w:val="both"/>
      </w:pPr>
      <w:r w:rsidRPr="007B0107">
        <w:t>Ziraat Mühendisi, Zira</w:t>
      </w:r>
      <w:r>
        <w:t>at Teknikeri, Ziraat Teknisyeni olmak</w:t>
      </w:r>
    </w:p>
    <w:p w:rsidR="008F002B" w:rsidRPr="007B0107" w:rsidRDefault="008F002B" w:rsidP="008F002B">
      <w:pPr>
        <w:numPr>
          <w:ilvl w:val="0"/>
          <w:numId w:val="31"/>
        </w:numPr>
        <w:tabs>
          <w:tab w:val="left" w:pos="360"/>
          <w:tab w:val="num" w:pos="1440"/>
        </w:tabs>
        <w:spacing w:line="276" w:lineRule="auto"/>
        <w:ind w:left="360"/>
        <w:jc w:val="both"/>
      </w:pPr>
      <w:r w:rsidRPr="007B0107">
        <w:t xml:space="preserve">Birimin görev konuları ile ilgili eğitimleri almak </w:t>
      </w:r>
    </w:p>
    <w:p w:rsidR="008F002B" w:rsidRPr="007B0107" w:rsidRDefault="008F002B" w:rsidP="008F002B">
      <w:pPr>
        <w:numPr>
          <w:ilvl w:val="1"/>
          <w:numId w:val="30"/>
        </w:numPr>
        <w:tabs>
          <w:tab w:val="clear" w:pos="1980"/>
          <w:tab w:val="left" w:pos="360"/>
        </w:tabs>
        <w:spacing w:line="276" w:lineRule="auto"/>
        <w:ind w:left="360"/>
        <w:jc w:val="both"/>
        <w:rPr>
          <w:bCs/>
          <w:iCs/>
        </w:rPr>
      </w:pPr>
      <w:r w:rsidRPr="007B0107">
        <w:rPr>
          <w:bCs/>
          <w:iCs/>
        </w:rPr>
        <w:t>Faaliyetlerinin gerektirdiği analitik düşünme yeteneğine sahip olmak.</w:t>
      </w:r>
    </w:p>
    <w:p w:rsidR="00A22423" w:rsidRPr="00092EE7" w:rsidRDefault="00A22423" w:rsidP="008F002B">
      <w:p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8F002B" w:rsidRPr="007B0107" w:rsidRDefault="008F002B" w:rsidP="008F002B">
      <w:pPr>
        <w:numPr>
          <w:ilvl w:val="0"/>
          <w:numId w:val="20"/>
        </w:numPr>
        <w:tabs>
          <w:tab w:val="left" w:pos="360"/>
        </w:tabs>
        <w:spacing w:line="276" w:lineRule="auto"/>
      </w:pPr>
      <w:r w:rsidRPr="007B0107">
        <w:t>Normal çalışma saatleri içinde görev yapmak.</w:t>
      </w:r>
    </w:p>
    <w:p w:rsidR="008F002B" w:rsidRPr="007B0107" w:rsidRDefault="008F002B" w:rsidP="008F002B">
      <w:pPr>
        <w:numPr>
          <w:ilvl w:val="0"/>
          <w:numId w:val="20"/>
        </w:numPr>
        <w:tabs>
          <w:tab w:val="left" w:pos="360"/>
        </w:tabs>
        <w:spacing w:line="276" w:lineRule="auto"/>
      </w:pPr>
      <w:r w:rsidRPr="007B0107">
        <w:t>Gerektiğinde normal çalışma saatleri dışında da görev yapabilmek.</w:t>
      </w:r>
    </w:p>
    <w:p w:rsidR="008F002B" w:rsidRPr="007B0107" w:rsidRDefault="008F002B" w:rsidP="008F002B">
      <w:pPr>
        <w:numPr>
          <w:ilvl w:val="0"/>
          <w:numId w:val="20"/>
        </w:numPr>
        <w:tabs>
          <w:tab w:val="left" w:pos="360"/>
        </w:tabs>
        <w:spacing w:line="276" w:lineRule="auto"/>
      </w:pPr>
      <w:proofErr w:type="gramStart"/>
      <w:r w:rsidRPr="007B0107">
        <w:t>Büro ortamında çalışmak.</w:t>
      </w:r>
      <w:proofErr w:type="gramEnd"/>
    </w:p>
    <w:p w:rsidR="008F002B" w:rsidRPr="007B0107" w:rsidRDefault="008F002B" w:rsidP="008F002B">
      <w:pPr>
        <w:numPr>
          <w:ilvl w:val="0"/>
          <w:numId w:val="20"/>
        </w:numPr>
        <w:tabs>
          <w:tab w:val="left" w:pos="360"/>
        </w:tabs>
        <w:spacing w:line="276" w:lineRule="auto"/>
      </w:pPr>
      <w:proofErr w:type="gramStart"/>
      <w:r w:rsidRPr="007B0107">
        <w:t>Görevi gereği seyahat etmek.</w:t>
      </w:r>
      <w:proofErr w:type="gramEnd"/>
    </w:p>
    <w:p w:rsidR="008F002B" w:rsidRPr="007B0107" w:rsidRDefault="008F002B" w:rsidP="008F002B">
      <w:pPr>
        <w:numPr>
          <w:ilvl w:val="0"/>
          <w:numId w:val="20"/>
        </w:numPr>
        <w:tabs>
          <w:tab w:val="left" w:pos="360"/>
        </w:tabs>
        <w:spacing w:line="276" w:lineRule="auto"/>
      </w:pPr>
      <w:r w:rsidRPr="007B0107">
        <w:t>Arazide çalışmak</w:t>
      </w:r>
    </w:p>
    <w:p w:rsidR="00A22423" w:rsidRDefault="00A22423" w:rsidP="008F002B">
      <w:pPr>
        <w:spacing w:before="120" w:after="120"/>
        <w:ind w:left="360"/>
        <w:jc w:val="both"/>
      </w:pPr>
    </w:p>
    <w:p w:rsidR="00A22423" w:rsidRPr="00092EE7" w:rsidRDefault="00A22423" w:rsidP="008F002B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3" w:rsidRDefault="00DF3083" w:rsidP="006C7BAC">
      <w:r>
        <w:separator/>
      </w:r>
    </w:p>
  </w:endnote>
  <w:endnote w:type="continuationSeparator" w:id="0">
    <w:p w:rsidR="00DF3083" w:rsidRDefault="00DF3083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05" w:rsidRDefault="00652C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B645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B645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05" w:rsidRDefault="00652C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3" w:rsidRDefault="00DF3083" w:rsidP="006C7BAC">
      <w:r>
        <w:separator/>
      </w:r>
    </w:p>
  </w:footnote>
  <w:footnote w:type="continuationSeparator" w:id="0">
    <w:p w:rsidR="00DF3083" w:rsidRDefault="00DF3083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05" w:rsidRDefault="00652C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652C0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652C05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TOHUMCULUK </w:t>
          </w:r>
          <w:proofErr w:type="gramStart"/>
          <w:r w:rsidRPr="00652C05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HİZMETLERİ  GÖREVLİSİ</w:t>
          </w:r>
          <w:proofErr w:type="gramEnd"/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652C0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652C05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05" w:rsidRDefault="00652C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1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5346"/>
    <w:multiLevelType w:val="hybridMultilevel"/>
    <w:tmpl w:val="860E3358"/>
    <w:lvl w:ilvl="0" w:tplc="2B90AF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0"/>
  </w:num>
  <w:num w:numId="8">
    <w:abstractNumId w:val="25"/>
  </w:num>
  <w:num w:numId="9">
    <w:abstractNumId w:val="12"/>
  </w:num>
  <w:num w:numId="10">
    <w:abstractNumId w:val="9"/>
  </w:num>
  <w:num w:numId="11">
    <w:abstractNumId w:val="13"/>
  </w:num>
  <w:num w:numId="12">
    <w:abstractNumId w:val="17"/>
  </w:num>
  <w:num w:numId="13">
    <w:abstractNumId w:val="4"/>
  </w:num>
  <w:num w:numId="14">
    <w:abstractNumId w:val="29"/>
  </w:num>
  <w:num w:numId="15">
    <w:abstractNumId w:val="22"/>
  </w:num>
  <w:num w:numId="16">
    <w:abstractNumId w:val="20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</w:num>
  <w:num w:numId="22">
    <w:abstractNumId w:val="2"/>
  </w:num>
  <w:num w:numId="23">
    <w:abstractNumId w:val="3"/>
  </w:num>
  <w:num w:numId="24">
    <w:abstractNumId w:val="23"/>
  </w:num>
  <w:num w:numId="25">
    <w:abstractNumId w:val="19"/>
  </w:num>
  <w:num w:numId="26">
    <w:abstractNumId w:val="14"/>
  </w:num>
  <w:num w:numId="27">
    <w:abstractNumId w:val="16"/>
  </w:num>
  <w:num w:numId="28">
    <w:abstractNumId w:val="24"/>
  </w:num>
  <w:num w:numId="29">
    <w:abstractNumId w:val="5"/>
  </w:num>
  <w:num w:numId="30">
    <w:abstractNumId w:val="11"/>
  </w:num>
  <w:num w:numId="31">
    <w:abstractNumId w:val="27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B76C8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7039F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2C05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B645B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8F002B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86342"/>
    <w:rsid w:val="00AA5ADC"/>
    <w:rsid w:val="00AA5EB1"/>
    <w:rsid w:val="00AD0B2F"/>
    <w:rsid w:val="00AD755F"/>
    <w:rsid w:val="00AE72DE"/>
    <w:rsid w:val="00B34FC5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DF3083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FD4E6D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FD4E6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ECC99-616C-44DE-B905-EBAF6D55CA84}"/>
</file>

<file path=customXml/itemProps2.xml><?xml version="1.0" encoding="utf-8"?>
<ds:datastoreItem xmlns:ds="http://schemas.openxmlformats.org/officeDocument/2006/customXml" ds:itemID="{8EF3DA6C-4EA3-4231-A5A5-AF30C648AAC1}"/>
</file>

<file path=customXml/itemProps3.xml><?xml version="1.0" encoding="utf-8"?>
<ds:datastoreItem xmlns:ds="http://schemas.openxmlformats.org/officeDocument/2006/customXml" ds:itemID="{1E67FE69-105D-47C0-8324-0DB5E87BD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2024-01-04T13:14:00Z</dcterms:created>
  <dcterms:modified xsi:type="dcterms:W3CDTF">2025-05-30T06:45:00Z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