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36" w:rsidRDefault="00C71EB1" w:rsidP="002B363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FC64CD" w:rsidRDefault="002B3636" w:rsidP="00FC64CD">
      <w:pPr>
        <w:spacing w:before="120" w:after="120"/>
        <w:rPr>
          <w:b/>
          <w:bCs/>
          <w:iCs/>
        </w:rPr>
      </w:pPr>
      <w:r w:rsidRPr="002B3636">
        <w:t>İlimizde bulunan göl, gölet, akarsu gibi tüm su ürünleri istihsal sahalarında, av malzemesi satış noktalarında, seyyar/perakende satış yerlerinde 1380 Sayılı Su Ürünleri Kanununa ait mevzuatlar çerçevesinde denetimler yapmak,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52406F" w:rsidRPr="0052406F" w:rsidRDefault="0052406F" w:rsidP="001B2AC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bookmarkStart w:id="0" w:name="_GoBack"/>
      <w:bookmarkEnd w:id="0"/>
      <w:r w:rsidRPr="0052406F">
        <w:t>Amatör ve ticari balıkçılık ile ilgili düzenlemeleri, gerekl</w:t>
      </w:r>
      <w:r w:rsidR="00CD21D9">
        <w:t>i işlem ve denetlemeleri yapmak.</w:t>
      </w:r>
    </w:p>
    <w:p w:rsidR="0052406F" w:rsidRPr="001B2AC9" w:rsidRDefault="0052406F" w:rsidP="001B2AC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B2AC9">
        <w:t>Kontrol ve denetimler konusunda ilgili kurumlarla işbirliği yapmak.</w:t>
      </w:r>
    </w:p>
    <w:p w:rsidR="00A22423" w:rsidRPr="001B2AC9" w:rsidRDefault="0052406F" w:rsidP="0052406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1B2AC9">
        <w:t>Av kotalarının takip ve denetimini yapmak.</w:t>
      </w:r>
      <w:proofErr w:type="gramEnd"/>
    </w:p>
    <w:p w:rsidR="0052406F" w:rsidRPr="001B2AC9" w:rsidRDefault="0052406F" w:rsidP="0052406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B2AC9">
        <w:t>Yasak vasıta ve usullerle yapılacak araştırmalar için verilen iznin, uygulamasını takip ve kontrol etmek.</w:t>
      </w:r>
    </w:p>
    <w:p w:rsidR="00D36F85" w:rsidRDefault="00D36F85" w:rsidP="00D36F85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B2AC9">
        <w:t>Avcılıkta kullanılan av araç ve gereçlerinin kurallar</w:t>
      </w:r>
      <w:r w:rsidR="0033568B">
        <w:t>a uygun kullanılmasına yönelik k</w:t>
      </w:r>
      <w:r w:rsidRPr="001B2AC9">
        <w:t xml:space="preserve">ontrol ve </w:t>
      </w:r>
      <w:r w:rsidR="0033568B">
        <w:t>d</w:t>
      </w:r>
      <w:r w:rsidRPr="001B2AC9">
        <w:t>enetimler yapmak.</w:t>
      </w:r>
    </w:p>
    <w:p w:rsidR="005D5473" w:rsidRDefault="005D5473" w:rsidP="005D547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Orkinos Transfer, Hasat, BCD İşlemeleri, Tekne Hijyen Denetimi, Özel Ürün Menşei Belgesi Düzenleme iş ve işlemlerini yapmak.</w:t>
      </w:r>
    </w:p>
    <w:p w:rsidR="005D5473" w:rsidRDefault="005D5473" w:rsidP="005D547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Avcılık ve yetiştiricilik yoluyla elde edilen çift kabuklu yumuşakça üretim alanlarının belirlenmesi, izleme çalışmaları, sınıflandırılması, ürün alımına açma-kapama işlemleri, numune alımı ve denetimini, ayrıca sağlık </w:t>
      </w:r>
      <w:proofErr w:type="spellStart"/>
      <w:r>
        <w:t>survey</w:t>
      </w:r>
      <w:proofErr w:type="spellEnd"/>
      <w:r>
        <w:t xml:space="preserve"> çalışmasını yapmak.</w:t>
      </w:r>
    </w:p>
    <w:p w:rsidR="002B29A3" w:rsidRDefault="002B29A3" w:rsidP="002B29A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Beton Santralleri, Kanatlı Yetiştirme Tesisleri, Jeotermal Sistemleri, Besi Organize Sanayii, Kum Çakıl Ocakları, Asfalt </w:t>
      </w:r>
      <w:proofErr w:type="spellStart"/>
      <w:r>
        <w:t>Plent</w:t>
      </w:r>
      <w:proofErr w:type="spellEnd"/>
      <w:r>
        <w:t xml:space="preserve"> Tesisleri gibi birçok farklı ve önemli projelerde rapor hazırlanmak ve Müdürlüğün ÇED Kurum Raporunu vermek, denetimlerde bulunmak.</w:t>
      </w:r>
    </w:p>
    <w:p w:rsidR="002B29A3" w:rsidRDefault="002B29A3" w:rsidP="002B29A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İnceleme ve Değerlendirme(İDK) toplantılarına katılmak.</w:t>
      </w:r>
    </w:p>
    <w:p w:rsidR="002B29A3" w:rsidRDefault="002B29A3" w:rsidP="002B29A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ÇED süreci içerisinde gerçekleştirilecek “Halkın Katılımı Toplantıları’na katılım sağlamak.</w:t>
      </w:r>
    </w:p>
    <w:p w:rsidR="002B29A3" w:rsidRDefault="002B29A3" w:rsidP="002B29A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Verilmiş olan ÇED görüşlerinin ileriki dönemlerde mevzuat açısından uygulanıp uygulanmadığının kontrolünü yapmak.</w:t>
      </w:r>
    </w:p>
    <w:p w:rsidR="002B29A3" w:rsidRDefault="002B29A3" w:rsidP="002B29A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İlgili kurumlar tarafından düzenlenmiş olan ÇED raporlarını incelemek ve görüş bildirmek.</w:t>
      </w:r>
    </w:p>
    <w:p w:rsidR="002B29A3" w:rsidRPr="001B2AC9" w:rsidRDefault="002B29A3" w:rsidP="002B29A3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Valilikçe oluşturulacak ve çevreye olumsuz yönde etkileme riski taşıyan maden ocaklarının düzenli olarak takip edilmesi için kurulmuş komisyonlarda görev almak.</w:t>
      </w:r>
    </w:p>
    <w:p w:rsidR="0052541C" w:rsidRPr="001B2AC9" w:rsidRDefault="0052541C" w:rsidP="001B2AC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B2AC9">
        <w:t>1380 sayılı Su Ürünleri Kanunu ve ilgili mevzuatlar kapsamında yapılması gereken perakende satış yeri, av bayisi gibi yerlerde ilçe müdürlükleri ile ko</w:t>
      </w:r>
      <w:r w:rsidR="00CD21D9">
        <w:t>ordineli olarak denetim yapmak.</w:t>
      </w:r>
    </w:p>
    <w:p w:rsidR="008B0555" w:rsidRDefault="008B0555" w:rsidP="001B2AC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B2AC9">
        <w:lastRenderedPageBreak/>
        <w:t>Yasa dışı, kayıt dışı ve düzensiz avcılığı önlemek amacıyla iç su alanlarında, karaya çıkış noktalarında, toptan ve perakende satış yerlerinde kontrol ve denetim faaliyetlerinde bulunmak.</w:t>
      </w:r>
    </w:p>
    <w:p w:rsidR="002E6052" w:rsidRPr="002E6052" w:rsidRDefault="002E6052" w:rsidP="002E6052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2E6052">
        <w:t>Balıkçılık ve su ürünleri yetiştiriciliği ile ilgili bilgi sistemleri (SUBİS) ile balıkçı gemilerinin faaliyetlerini izlemeye yönelik uzaktan algılama sistemlerini (BAGİS) takip etme</w:t>
      </w:r>
      <w:r>
        <w:t>k.</w:t>
      </w:r>
    </w:p>
    <w:p w:rsidR="001B2AC9" w:rsidRPr="001B2AC9" w:rsidRDefault="001B2AC9" w:rsidP="001B2AC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1B2AC9">
        <w:t>Gırgır Ağı Ölçüm B</w:t>
      </w:r>
      <w:r w:rsidR="00CD21D9">
        <w:t>elgesi iş ve işlemlerini yapmak.</w:t>
      </w:r>
      <w:proofErr w:type="gramEnd"/>
    </w:p>
    <w:p w:rsidR="001B2AC9" w:rsidRPr="001B2AC9" w:rsidRDefault="001B2AC9" w:rsidP="001B2AC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B2AC9">
        <w:t>Su ürünleri stok tespit çalışmaları ile ilgili i</w:t>
      </w:r>
      <w:r w:rsidR="00CD21D9">
        <w:t>ş ve işlemleri gerçekleştirmek.</w:t>
      </w:r>
    </w:p>
    <w:p w:rsidR="0052541C" w:rsidRPr="00570C8D" w:rsidRDefault="00570C8D" w:rsidP="00570C8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570C8D">
        <w:t xml:space="preserve">İlçelerden gelen bilgiler ve talepler göz önünde bulundurularak </w:t>
      </w:r>
      <w:proofErr w:type="spellStart"/>
      <w:r w:rsidRPr="00570C8D">
        <w:t>balıklandırma</w:t>
      </w:r>
      <w:proofErr w:type="spellEnd"/>
      <w:r w:rsidRPr="00570C8D">
        <w:t xml:space="preserve"> ihtiyacının teminine yönelik işlemleri yürütmek.</w:t>
      </w:r>
    </w:p>
    <w:p w:rsidR="005002B3" w:rsidRPr="00C437A2" w:rsidRDefault="005002B3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CİMER, TİMER, ALO GIDA vb. sistemler ya da</w:t>
      </w:r>
      <w:r w:rsidRPr="00244D88">
        <w:t xml:space="preserve"> </w:t>
      </w:r>
      <w:r>
        <w:t xml:space="preserve">gerçek ve tüzel kişilerden dilekçe başvurusu ile gelen </w:t>
      </w:r>
      <w:r w:rsidRPr="00244D88">
        <w:t xml:space="preserve">konusu </w:t>
      </w:r>
      <w:r>
        <w:t>hakkındaki soruları ve</w:t>
      </w:r>
      <w:r w:rsidRPr="00244D88">
        <w:t xml:space="preserve"> görüş taleplerini cevaplandırmak</w:t>
      </w:r>
      <w:r w:rsidRPr="00AC01EB">
        <w:rPr>
          <w:color w:val="00B050"/>
        </w:rPr>
        <w:t>.</w:t>
      </w:r>
    </w:p>
    <w:p w:rsidR="00056499" w:rsidRDefault="00056499" w:rsidP="00056499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>
        <w:t xml:space="preserve">uygun metotlarla </w:t>
      </w:r>
      <w:r w:rsidRPr="00C437A2">
        <w:t>yapmak.</w:t>
      </w:r>
    </w:p>
    <w:p w:rsidR="003A7018" w:rsidRPr="00C437A2" w:rsidRDefault="003A7018" w:rsidP="00570C8D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C04DB7">
        <w:t xml:space="preserve"> sürekli iyileştirme amacıyla; “</w:t>
      </w:r>
      <w:r w:rsidRPr="00C437A2">
        <w:t>Düzeltici Faaliyet</w:t>
      </w:r>
      <w:r w:rsidR="00C04DB7">
        <w:t xml:space="preserve">” ve “Önleyici Faaliyet” </w:t>
      </w:r>
      <w:r w:rsidRPr="00C437A2">
        <w:t>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lastRenderedPageBreak/>
        <w:t>YETKİLERİ:</w:t>
      </w:r>
    </w:p>
    <w:p w:rsidR="00837080" w:rsidRDefault="00AB109E" w:rsidP="00AB109E">
      <w:pPr>
        <w:numPr>
          <w:ilvl w:val="0"/>
          <w:numId w:val="25"/>
        </w:numPr>
        <w:spacing w:before="120" w:after="120"/>
        <w:jc w:val="both"/>
      </w:pPr>
      <w:r w:rsidRPr="00AB109E">
        <w:t>1380 Sayılı Su Ürünleri Kanununa aykırı durumlarda İdari Para Cezası Kararı uygulamak</w:t>
      </w:r>
      <w:r w:rsidR="004F771F">
        <w:t>.</w:t>
      </w:r>
    </w:p>
    <w:p w:rsidR="00BE7518" w:rsidRDefault="00BE7518" w:rsidP="00BE7518">
      <w:pPr>
        <w:numPr>
          <w:ilvl w:val="0"/>
          <w:numId w:val="25"/>
        </w:numPr>
        <w:spacing w:before="120" w:after="120"/>
        <w:jc w:val="both"/>
      </w:pPr>
      <w:r>
        <w:t>Görev ve sorumlulukları gerçekleştirme yetkisine sahip olmak.</w:t>
      </w:r>
    </w:p>
    <w:p w:rsidR="00BE7518" w:rsidRDefault="00BE7518" w:rsidP="00BE7518">
      <w:pPr>
        <w:numPr>
          <w:ilvl w:val="0"/>
          <w:numId w:val="25"/>
        </w:numPr>
        <w:spacing w:before="120" w:after="120"/>
        <w:jc w:val="both"/>
      </w:pPr>
      <w:r>
        <w:t>Faaliyetlerinin gerçekleşmesi için gerekli araç ve gereci kullanmak.</w:t>
      </w:r>
    </w:p>
    <w:p w:rsidR="00A22423" w:rsidRDefault="00BE7518" w:rsidP="00BE7518">
      <w:pPr>
        <w:numPr>
          <w:ilvl w:val="0"/>
          <w:numId w:val="25"/>
        </w:numPr>
        <w:spacing w:before="120" w:after="120"/>
        <w:jc w:val="both"/>
      </w:pPr>
      <w:r>
        <w:t>Amiri taraf</w:t>
      </w:r>
      <w:r w:rsidR="004F771F">
        <w:t>ından verilecek diğer yetkiler.</w:t>
      </w:r>
    </w:p>
    <w:p w:rsidR="004F771F" w:rsidRPr="00092EE7" w:rsidRDefault="004F771F" w:rsidP="004F771F">
      <w:pPr>
        <w:spacing w:before="120" w:after="120"/>
        <w:ind w:left="7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C04DB7" w:rsidP="00C04DB7">
      <w:pPr>
        <w:numPr>
          <w:ilvl w:val="0"/>
          <w:numId w:val="20"/>
        </w:numPr>
        <w:spacing w:before="120" w:after="120"/>
        <w:jc w:val="both"/>
      </w:pPr>
      <w:r>
        <w:t>Balıkçıl</w:t>
      </w:r>
      <w:r w:rsidR="003F6AD5">
        <w:t>ık ve Su Ürünleri Şube Müdürü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433680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5A2606" w:rsidRPr="003020C2" w:rsidRDefault="005A2606" w:rsidP="005A2606">
      <w:pPr>
        <w:numPr>
          <w:ilvl w:val="0"/>
          <w:numId w:val="20"/>
        </w:numPr>
        <w:spacing w:before="120" w:after="120"/>
        <w:jc w:val="both"/>
      </w:pPr>
      <w:r w:rsidRPr="003020C2">
        <w:t>657 sayılı devlet memurları kanununda belirtilen niteliklere haiz olmak.</w:t>
      </w:r>
    </w:p>
    <w:p w:rsidR="005A2606" w:rsidRPr="003020C2" w:rsidRDefault="005A2606" w:rsidP="005A2606">
      <w:pPr>
        <w:numPr>
          <w:ilvl w:val="0"/>
          <w:numId w:val="20"/>
        </w:numPr>
        <w:spacing w:before="120" w:after="120"/>
        <w:jc w:val="both"/>
      </w:pPr>
      <w:r w:rsidRPr="003020C2"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5A2606" w:rsidRPr="003020C2" w:rsidRDefault="005A2606" w:rsidP="005A2606">
      <w:pPr>
        <w:numPr>
          <w:ilvl w:val="0"/>
          <w:numId w:val="20"/>
        </w:numPr>
        <w:spacing w:before="120" w:after="120"/>
        <w:jc w:val="both"/>
      </w:pPr>
      <w:r w:rsidRPr="003020C2">
        <w:t>Yardımcı personel için Balıkçılık Teknolojisi Teknisyeni/Teknikeri ile Veteriner Sağlık Meslek Lisesi/Veteriner Meslek Yüksek Okulu mezunu olmak.</w:t>
      </w:r>
    </w:p>
    <w:p w:rsidR="005A2606" w:rsidRPr="003020C2" w:rsidRDefault="005A2606" w:rsidP="005A2606">
      <w:pPr>
        <w:numPr>
          <w:ilvl w:val="0"/>
          <w:numId w:val="20"/>
        </w:numPr>
        <w:spacing w:before="120" w:after="120"/>
        <w:jc w:val="both"/>
      </w:pPr>
      <w:r w:rsidRPr="003020C2">
        <w:t>Görevini gereği gibi yerine getirebilmek için gerekli iş deneyimine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Büro ve arazi ortamında çalışmak.</w:t>
      </w:r>
      <w:proofErr w:type="gramEnd"/>
    </w:p>
    <w:p w:rsidR="00BB24C3" w:rsidRDefault="00E64BD2" w:rsidP="00A22423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Görevi gereği seyahat e</w:t>
      </w:r>
      <w:r w:rsidR="00F75B21">
        <w:t>tmek.</w:t>
      </w:r>
      <w:proofErr w:type="gramEnd"/>
    </w:p>
    <w:p w:rsidR="001B418F" w:rsidRDefault="001B418F" w:rsidP="001B418F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>
        <w:t>Soğuk, olumsuz hava ve arazi şartları, trafik kazası gibi olumsuzlukları göz önüne almak.</w:t>
      </w:r>
      <w:proofErr w:type="gramEnd"/>
    </w:p>
    <w:p w:rsidR="001B418F" w:rsidRPr="00F75B21" w:rsidRDefault="001B418F" w:rsidP="001B418F">
      <w:pPr>
        <w:spacing w:before="120" w:after="120"/>
        <w:ind w:left="360"/>
        <w:jc w:val="both"/>
      </w:pPr>
    </w:p>
    <w:sectPr w:rsidR="001B418F" w:rsidRPr="00F75B21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10" w:rsidRDefault="002A1810" w:rsidP="006C7BAC">
      <w:r>
        <w:separator/>
      </w:r>
    </w:p>
  </w:endnote>
  <w:endnote w:type="continuationSeparator" w:id="0">
    <w:p w:rsidR="002A1810" w:rsidRDefault="002A181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S Gothic"/>
    <w:charset w:val="80"/>
    <w:family w:val="auto"/>
    <w:pitch w:val="variable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7" w:rsidRDefault="00D550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198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58D7" w:rsidRDefault="00A258D7" w:rsidP="00A258D7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A258D7" w:rsidRPr="00A258D7" w:rsidTr="00BF0886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258D7" w:rsidRPr="00A258D7" w:rsidRDefault="00A258D7" w:rsidP="00A258D7">
                  <w:pPr>
                    <w:tabs>
                      <w:tab w:val="center" w:pos="4536"/>
                      <w:tab w:val="right" w:pos="9072"/>
                    </w:tabs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 w:rsidRPr="00A258D7"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 w:rsidRPr="00A258D7"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 w:rsidRPr="00A258D7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 w:rsidRPr="00A258D7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 w:rsidRPr="00A258D7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258D7" w:rsidRPr="00A258D7" w:rsidRDefault="00A258D7" w:rsidP="00A258D7">
                  <w:pPr>
                    <w:rPr>
                      <w:color w:val="808080"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258D7" w:rsidRPr="00A258D7" w:rsidRDefault="00A258D7" w:rsidP="00A258D7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258D7" w:rsidRPr="00A258D7" w:rsidRDefault="00A258D7" w:rsidP="00A258D7">
                  <w:pPr>
                    <w:rPr>
                      <w:noProof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A258D7" w:rsidRPr="00A258D7" w:rsidTr="00BF0886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258D7" w:rsidRPr="00A258D7" w:rsidRDefault="00A258D7" w:rsidP="00A258D7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258D7" w:rsidRPr="00A258D7" w:rsidRDefault="00A258D7" w:rsidP="00A258D7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A258D7" w:rsidRPr="00A258D7" w:rsidTr="00BF0886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8D7" w:rsidRPr="00A258D7" w:rsidRDefault="00A258D7" w:rsidP="00A258D7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258D7" w:rsidRPr="00A258D7" w:rsidRDefault="00A258D7" w:rsidP="00A258D7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A258D7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A258D7" w:rsidRDefault="00A258D7" w:rsidP="00A258D7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F16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F16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7" w:rsidRDefault="00D55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10" w:rsidRDefault="002A1810" w:rsidP="006C7BAC">
      <w:r>
        <w:separator/>
      </w:r>
    </w:p>
  </w:footnote>
  <w:footnote w:type="continuationSeparator" w:id="0">
    <w:p w:rsidR="002A1810" w:rsidRDefault="002A181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7" w:rsidRDefault="00D550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5"/>
      <w:gridCol w:w="5711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7685C4FF" wp14:editId="04E36CDE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C03E13" w:rsidRDefault="00D55037" w:rsidP="00C03E13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C03E13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C91EED" w:rsidRDefault="00C91EE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C91EED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 VE SU ÜRÜNLERİ AVCILIK, KORUMA KONTROL VE DENETİM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FC64C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FC64CD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7" w:rsidRDefault="00D550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9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1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28"/>
  </w:num>
  <w:num w:numId="34">
    <w:abstractNumId w:val="2"/>
  </w:num>
  <w:num w:numId="35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56499"/>
    <w:rsid w:val="00092EE7"/>
    <w:rsid w:val="00093B33"/>
    <w:rsid w:val="000B3DC2"/>
    <w:rsid w:val="000B5A16"/>
    <w:rsid w:val="000C61DA"/>
    <w:rsid w:val="000E2DF0"/>
    <w:rsid w:val="000E407A"/>
    <w:rsid w:val="000F7BA7"/>
    <w:rsid w:val="00104CE3"/>
    <w:rsid w:val="00122865"/>
    <w:rsid w:val="00141053"/>
    <w:rsid w:val="001747FB"/>
    <w:rsid w:val="001B2AC9"/>
    <w:rsid w:val="001B418F"/>
    <w:rsid w:val="001D35FF"/>
    <w:rsid w:val="001E6C9E"/>
    <w:rsid w:val="001F7A47"/>
    <w:rsid w:val="002469F4"/>
    <w:rsid w:val="00247C0D"/>
    <w:rsid w:val="00264F09"/>
    <w:rsid w:val="002676AA"/>
    <w:rsid w:val="00274A5B"/>
    <w:rsid w:val="002A1810"/>
    <w:rsid w:val="002A5340"/>
    <w:rsid w:val="002B29A3"/>
    <w:rsid w:val="002B3636"/>
    <w:rsid w:val="002C387B"/>
    <w:rsid w:val="002D5926"/>
    <w:rsid w:val="002E05A8"/>
    <w:rsid w:val="002E6052"/>
    <w:rsid w:val="002E799F"/>
    <w:rsid w:val="002F52E5"/>
    <w:rsid w:val="00317F47"/>
    <w:rsid w:val="0033568B"/>
    <w:rsid w:val="003442ED"/>
    <w:rsid w:val="00354109"/>
    <w:rsid w:val="00356484"/>
    <w:rsid w:val="00362640"/>
    <w:rsid w:val="00367B1B"/>
    <w:rsid w:val="003A7018"/>
    <w:rsid w:val="003F6AD5"/>
    <w:rsid w:val="0041791E"/>
    <w:rsid w:val="004203BC"/>
    <w:rsid w:val="00433680"/>
    <w:rsid w:val="00444698"/>
    <w:rsid w:val="004534D2"/>
    <w:rsid w:val="00457399"/>
    <w:rsid w:val="0046327C"/>
    <w:rsid w:val="004777F5"/>
    <w:rsid w:val="00486FC9"/>
    <w:rsid w:val="004A46A9"/>
    <w:rsid w:val="004A6DAF"/>
    <w:rsid w:val="004C272B"/>
    <w:rsid w:val="004C547B"/>
    <w:rsid w:val="004C6C85"/>
    <w:rsid w:val="004E7C22"/>
    <w:rsid w:val="004F11B3"/>
    <w:rsid w:val="004F771F"/>
    <w:rsid w:val="005002B3"/>
    <w:rsid w:val="0051349E"/>
    <w:rsid w:val="00514084"/>
    <w:rsid w:val="0052406F"/>
    <w:rsid w:val="0052541C"/>
    <w:rsid w:val="00543440"/>
    <w:rsid w:val="00554D7A"/>
    <w:rsid w:val="00570C8D"/>
    <w:rsid w:val="00571933"/>
    <w:rsid w:val="00573EE7"/>
    <w:rsid w:val="0059550D"/>
    <w:rsid w:val="005A2606"/>
    <w:rsid w:val="005B6AB2"/>
    <w:rsid w:val="005C5C2C"/>
    <w:rsid w:val="005D3048"/>
    <w:rsid w:val="005D5473"/>
    <w:rsid w:val="005E17B7"/>
    <w:rsid w:val="0060230C"/>
    <w:rsid w:val="006041C3"/>
    <w:rsid w:val="0062159C"/>
    <w:rsid w:val="0062457E"/>
    <w:rsid w:val="00656A5F"/>
    <w:rsid w:val="00672172"/>
    <w:rsid w:val="00677B73"/>
    <w:rsid w:val="006A26C7"/>
    <w:rsid w:val="006A3E5A"/>
    <w:rsid w:val="006C3C63"/>
    <w:rsid w:val="006C7BAC"/>
    <w:rsid w:val="006D24C3"/>
    <w:rsid w:val="006E07C3"/>
    <w:rsid w:val="0070356B"/>
    <w:rsid w:val="00711F3F"/>
    <w:rsid w:val="00727D73"/>
    <w:rsid w:val="00745F16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A00F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0555"/>
    <w:rsid w:val="008B1F54"/>
    <w:rsid w:val="008B2C71"/>
    <w:rsid w:val="008C0898"/>
    <w:rsid w:val="008E7AA6"/>
    <w:rsid w:val="00922262"/>
    <w:rsid w:val="009233FB"/>
    <w:rsid w:val="00931024"/>
    <w:rsid w:val="009335E6"/>
    <w:rsid w:val="00935BF8"/>
    <w:rsid w:val="00935D51"/>
    <w:rsid w:val="00941BF9"/>
    <w:rsid w:val="00964367"/>
    <w:rsid w:val="009941FC"/>
    <w:rsid w:val="009A2955"/>
    <w:rsid w:val="00A07734"/>
    <w:rsid w:val="00A22206"/>
    <w:rsid w:val="00A22423"/>
    <w:rsid w:val="00A258D7"/>
    <w:rsid w:val="00A35FF8"/>
    <w:rsid w:val="00A435D7"/>
    <w:rsid w:val="00A44638"/>
    <w:rsid w:val="00A5501E"/>
    <w:rsid w:val="00A70191"/>
    <w:rsid w:val="00A83782"/>
    <w:rsid w:val="00AA5ADC"/>
    <w:rsid w:val="00AB109E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E7518"/>
    <w:rsid w:val="00BF1C25"/>
    <w:rsid w:val="00BF7D4C"/>
    <w:rsid w:val="00C03E13"/>
    <w:rsid w:val="00C04DB7"/>
    <w:rsid w:val="00C14ED4"/>
    <w:rsid w:val="00C20B6F"/>
    <w:rsid w:val="00C40F42"/>
    <w:rsid w:val="00C42839"/>
    <w:rsid w:val="00C5787E"/>
    <w:rsid w:val="00C624AC"/>
    <w:rsid w:val="00C71EB1"/>
    <w:rsid w:val="00C86A16"/>
    <w:rsid w:val="00C91EED"/>
    <w:rsid w:val="00C97774"/>
    <w:rsid w:val="00CA45AD"/>
    <w:rsid w:val="00CC0E31"/>
    <w:rsid w:val="00CC443E"/>
    <w:rsid w:val="00CD21D9"/>
    <w:rsid w:val="00CE015E"/>
    <w:rsid w:val="00CF0B00"/>
    <w:rsid w:val="00D36F85"/>
    <w:rsid w:val="00D45924"/>
    <w:rsid w:val="00D54064"/>
    <w:rsid w:val="00D55037"/>
    <w:rsid w:val="00DA0B7D"/>
    <w:rsid w:val="00DA7960"/>
    <w:rsid w:val="00E00DD8"/>
    <w:rsid w:val="00E07A8E"/>
    <w:rsid w:val="00E14B77"/>
    <w:rsid w:val="00E254D4"/>
    <w:rsid w:val="00E4737C"/>
    <w:rsid w:val="00E60FF0"/>
    <w:rsid w:val="00E631C5"/>
    <w:rsid w:val="00E64BD2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75B21"/>
    <w:rsid w:val="00F858C6"/>
    <w:rsid w:val="00F87841"/>
    <w:rsid w:val="00F93254"/>
    <w:rsid w:val="00F9368A"/>
    <w:rsid w:val="00FB713C"/>
    <w:rsid w:val="00FC5B6C"/>
    <w:rsid w:val="00FC5E91"/>
    <w:rsid w:val="00FC64CD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3442ED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3442ED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53AA8F-BAFA-4AE3-9AF8-41BA0EEF5EDC}"/>
</file>

<file path=customXml/itemProps2.xml><?xml version="1.0" encoding="utf-8"?>
<ds:datastoreItem xmlns:ds="http://schemas.openxmlformats.org/officeDocument/2006/customXml" ds:itemID="{BC753A1E-CED1-4D38-954F-28907FDD2CC0}"/>
</file>

<file path=customXml/itemProps3.xml><?xml version="1.0" encoding="utf-8"?>
<ds:datastoreItem xmlns:ds="http://schemas.openxmlformats.org/officeDocument/2006/customXml" ds:itemID="{B7D45EBB-B1DE-4D24-BB29-FE69B9160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35</cp:revision>
  <cp:lastPrinted>2016-08-23T07:59:00Z</cp:lastPrinted>
  <dcterms:created xsi:type="dcterms:W3CDTF">2022-06-24T13:19:00Z</dcterms:created>
  <dcterms:modified xsi:type="dcterms:W3CDTF">2025-05-30T07:31:00Z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