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8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0"/>
        <w:gridCol w:w="8130"/>
        <w:gridCol w:w="2268"/>
      </w:tblGrid>
      <w:tr w:rsidR="00C61D44" w:rsidRPr="005A7A02" w:rsidTr="00CA07DA">
        <w:trPr>
          <w:trHeight w:val="270"/>
        </w:trPr>
        <w:tc>
          <w:tcPr>
            <w:tcW w:w="4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1D44" w:rsidRPr="005A7A02" w:rsidRDefault="00C61D44" w:rsidP="00B92336">
            <w:pPr>
              <w:rPr>
                <w:b/>
                <w:bCs/>
              </w:rPr>
            </w:pPr>
            <w:r w:rsidRPr="005A7A02">
              <w:rPr>
                <w:b/>
                <w:bCs/>
              </w:rPr>
              <w:t>Hizmetin Tanımı</w:t>
            </w:r>
          </w:p>
        </w:tc>
        <w:tc>
          <w:tcPr>
            <w:tcW w:w="8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1D44" w:rsidRPr="005A7A02" w:rsidRDefault="00C61D44" w:rsidP="00B92336">
            <w:pPr>
              <w:rPr>
                <w:b/>
                <w:bCs/>
              </w:rPr>
            </w:pPr>
            <w:r w:rsidRPr="005A7A02">
              <w:rPr>
                <w:b/>
                <w:bCs/>
              </w:rPr>
              <w:t>İstenilen Belgeler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1D44" w:rsidRPr="005A7A02" w:rsidRDefault="00C61D44" w:rsidP="00B92336">
            <w:pPr>
              <w:rPr>
                <w:b/>
                <w:bCs/>
              </w:rPr>
            </w:pPr>
            <w:r w:rsidRPr="005A7A02">
              <w:rPr>
                <w:b/>
                <w:bCs/>
              </w:rPr>
              <w:t>Hizmetin Bitirilme Süresi</w:t>
            </w:r>
          </w:p>
        </w:tc>
      </w:tr>
      <w:tr w:rsidR="00C61D44" w:rsidRPr="005A7A02" w:rsidTr="00CA07DA">
        <w:trPr>
          <w:trHeight w:val="450"/>
        </w:trPr>
        <w:tc>
          <w:tcPr>
            <w:tcW w:w="4220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1D44" w:rsidRPr="00301296" w:rsidRDefault="00C37143" w:rsidP="00301296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KO</w:t>
            </w:r>
            <w:r w:rsidR="00301296" w:rsidRPr="00301296">
              <w:rPr>
                <w:sz w:val="20"/>
                <w:szCs w:val="20"/>
              </w:rPr>
              <w:t xml:space="preserve">NYA OVASI </w:t>
            </w:r>
            <w:r w:rsidRPr="00301296">
              <w:rPr>
                <w:sz w:val="20"/>
                <w:szCs w:val="20"/>
              </w:rPr>
              <w:t xml:space="preserve">PROJESİ </w:t>
            </w:r>
            <w:r w:rsidR="00301296" w:rsidRPr="00301296">
              <w:rPr>
                <w:sz w:val="20"/>
                <w:szCs w:val="20"/>
              </w:rPr>
              <w:t>(</w:t>
            </w:r>
            <w:r w:rsidRPr="00301296">
              <w:rPr>
                <w:sz w:val="20"/>
                <w:szCs w:val="20"/>
              </w:rPr>
              <w:t>AHIR/AĞIL YAPIMI, KOÇ-TEKE ALIMI</w:t>
            </w:r>
            <w:r w:rsidR="00301296" w:rsidRPr="00301296">
              <w:rPr>
                <w:sz w:val="20"/>
                <w:szCs w:val="20"/>
              </w:rPr>
              <w:t xml:space="preserve"> HİBELERİ)</w:t>
            </w:r>
          </w:p>
        </w:tc>
        <w:tc>
          <w:tcPr>
            <w:tcW w:w="8130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61D44" w:rsidRPr="00301296" w:rsidRDefault="00C61D44" w:rsidP="00C3714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61D44" w:rsidRPr="00301296" w:rsidRDefault="00C37143" w:rsidP="00B92336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TEBLİĞ VE UYGULAMA REHBERİNDE BELİRTİLEN SÜRE</w:t>
            </w:r>
          </w:p>
        </w:tc>
      </w:tr>
      <w:tr w:rsidR="00E918CD" w:rsidRPr="005A7A02" w:rsidTr="00CA07DA">
        <w:trPr>
          <w:trHeight w:val="450"/>
        </w:trPr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18CD" w:rsidRDefault="00E918CD" w:rsidP="00E918CD">
            <w:pPr>
              <w:rPr>
                <w:sz w:val="20"/>
                <w:szCs w:val="20"/>
              </w:rPr>
            </w:pPr>
          </w:p>
          <w:p w:rsidR="00E918CD" w:rsidRPr="00301296" w:rsidRDefault="00E918CD" w:rsidP="00E918CD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BAKANLIK TARAFINDAN YAYINLANACAK OLAN TEBLİĞDE VE UYGULAMA REHBERİNDE BELİRTİLEN BELGELER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</w:tr>
      <w:tr w:rsidR="00E918CD" w:rsidRPr="005A7A02" w:rsidTr="00E918CD">
        <w:trPr>
          <w:trHeight w:val="60"/>
        </w:trPr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18CD" w:rsidRPr="005A7A02" w:rsidRDefault="00E918CD" w:rsidP="00E918CD"/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</w:tr>
      <w:tr w:rsidR="00E918CD" w:rsidRPr="005A7A02" w:rsidTr="00822D0C">
        <w:trPr>
          <w:trHeight w:val="60"/>
        </w:trPr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  <w:tc>
          <w:tcPr>
            <w:tcW w:w="8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8CD" w:rsidRPr="005A7A02" w:rsidRDefault="00E918CD" w:rsidP="00E918CD"/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</w:tr>
      <w:tr w:rsidR="00E918CD" w:rsidRPr="005A7A02" w:rsidTr="00CA07DA">
        <w:trPr>
          <w:trHeight w:val="255"/>
        </w:trPr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8CD" w:rsidRPr="00301296" w:rsidRDefault="00E918CD" w:rsidP="00E918CD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 xml:space="preserve">PARSEL İÇİ BASINÇLI SULAMA SİSTEMLERİ HİBE DESTEKLERİ </w:t>
            </w:r>
          </w:p>
        </w:tc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18CD" w:rsidRPr="005A7A02" w:rsidRDefault="00E918CD" w:rsidP="00E918CD"/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8CD" w:rsidRPr="00301296" w:rsidRDefault="00E918CD" w:rsidP="00E918CD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TEBLİĞ VE UYGULAMA REHBERİNDE BELİRTİLEN SÜRE</w:t>
            </w:r>
          </w:p>
        </w:tc>
      </w:tr>
      <w:tr w:rsidR="00E918CD" w:rsidRPr="005A7A02" w:rsidTr="00CA07DA">
        <w:trPr>
          <w:trHeight w:val="255"/>
        </w:trPr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18CD" w:rsidRPr="00301296" w:rsidRDefault="00E918CD" w:rsidP="00E918CD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BAKANLIK TARAFINDAN YAYINLANACAK OLAN TEBLİĞDE VE UYGULAMA REHBERİNDE BELİRTİLEN BELGELER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</w:tr>
      <w:tr w:rsidR="00E918CD" w:rsidRPr="005A7A02" w:rsidTr="00CA07DA">
        <w:trPr>
          <w:trHeight w:val="270"/>
        </w:trPr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  <w:tc>
          <w:tcPr>
            <w:tcW w:w="8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8CD" w:rsidRPr="005A7A02" w:rsidRDefault="00E918CD" w:rsidP="00E918C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</w:tr>
      <w:tr w:rsidR="00E918CD" w:rsidRPr="005A7A02" w:rsidTr="00CA07DA">
        <w:trPr>
          <w:trHeight w:val="255"/>
        </w:trPr>
        <w:tc>
          <w:tcPr>
            <w:tcW w:w="4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8CD" w:rsidRPr="00301296" w:rsidRDefault="00E918CD" w:rsidP="00E918CD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KKYDP (EKONOMİK VE ÇFG)</w:t>
            </w:r>
          </w:p>
        </w:tc>
        <w:tc>
          <w:tcPr>
            <w:tcW w:w="8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918CD" w:rsidRDefault="00E918CD" w:rsidP="00E918CD">
            <w:pPr>
              <w:rPr>
                <w:sz w:val="20"/>
                <w:szCs w:val="20"/>
              </w:rPr>
            </w:pPr>
          </w:p>
          <w:p w:rsidR="00E918CD" w:rsidRPr="00301296" w:rsidRDefault="00E918CD" w:rsidP="00E918CD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BAKANLIK TARAFINDAN YAYINLANACAK OLAN TEBLİĞDE VE UYGULAMA REHBERİNDE BELİRTİLEN BELGELER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18CD" w:rsidRPr="00301296" w:rsidRDefault="00E918CD" w:rsidP="00E918CD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TEBLİĞ VE UYGULAMA REHBERİNDE BELİRTİLEN SÜRE</w:t>
            </w:r>
          </w:p>
        </w:tc>
      </w:tr>
      <w:tr w:rsidR="00E918CD" w:rsidRPr="005A7A02" w:rsidTr="00CA07DA">
        <w:trPr>
          <w:trHeight w:val="270"/>
        </w:trPr>
        <w:tc>
          <w:tcPr>
            <w:tcW w:w="4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  <w:tc>
          <w:tcPr>
            <w:tcW w:w="8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8CD" w:rsidRPr="005A7A02" w:rsidRDefault="00E918CD" w:rsidP="00E918CD"/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18CD" w:rsidRPr="005A7A02" w:rsidRDefault="00E918CD" w:rsidP="00E918CD"/>
        </w:tc>
      </w:tr>
      <w:tr w:rsidR="00E918CD" w:rsidRPr="005A7A02" w:rsidTr="00CA07DA">
        <w:trPr>
          <w:trHeight w:val="465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8CD" w:rsidRPr="00301296" w:rsidRDefault="00E918CD" w:rsidP="00E918CD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ÇİFTÇİ ÖRGÜTLERİ (KURULUŞ)</w:t>
            </w:r>
          </w:p>
        </w:tc>
        <w:tc>
          <w:tcPr>
            <w:tcW w:w="8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908" w:rsidRDefault="00726908" w:rsidP="00726908">
            <w:pPr>
              <w:rPr>
                <w:sz w:val="20"/>
                <w:szCs w:val="20"/>
              </w:rPr>
            </w:pPr>
          </w:p>
          <w:p w:rsidR="00E918CD" w:rsidRDefault="00726908" w:rsidP="00726908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KURULUŞ TALEP DİLEKÇESİ,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E918CD" w:rsidRPr="00301296">
              <w:rPr>
                <w:sz w:val="20"/>
                <w:szCs w:val="20"/>
              </w:rPr>
              <w:t>İKAMETGAH</w:t>
            </w:r>
            <w:proofErr w:type="gramEnd"/>
            <w:r w:rsidR="00E918CD" w:rsidRPr="00301296">
              <w:rPr>
                <w:sz w:val="20"/>
                <w:szCs w:val="20"/>
              </w:rPr>
              <w:t xml:space="preserve"> BELGESİ, ZİRAAT ODASI BELGESİ, KAPASİTE RAPORU, NÜFUS KAYIT BELGESİ</w:t>
            </w:r>
          </w:p>
          <w:p w:rsidR="00726908" w:rsidRPr="00301296" w:rsidRDefault="00726908" w:rsidP="0072690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8CD" w:rsidRPr="00301296" w:rsidRDefault="00E918CD" w:rsidP="00E918CD">
            <w:pPr>
              <w:rPr>
                <w:sz w:val="20"/>
                <w:szCs w:val="20"/>
              </w:rPr>
            </w:pPr>
            <w:r w:rsidRPr="00301296">
              <w:rPr>
                <w:sz w:val="20"/>
                <w:szCs w:val="20"/>
              </w:rPr>
              <w:t>10 İŞ GÜNÜ</w:t>
            </w:r>
          </w:p>
        </w:tc>
      </w:tr>
    </w:tbl>
    <w:p w:rsidR="00C61D44" w:rsidRPr="005A7A02" w:rsidRDefault="00C61D44" w:rsidP="00C61D44"/>
    <w:p w:rsidR="00C02A28" w:rsidRDefault="00C02A28" w:rsidP="00C02A28">
      <w:pPr>
        <w:autoSpaceDE w:val="0"/>
        <w:autoSpaceDN w:val="0"/>
        <w:adjustRightInd w:val="0"/>
        <w:jc w:val="both"/>
      </w:pPr>
      <w:r>
        <w:t>Başvuru esnasında yukarıda belirtilen Belgelerin dı</w:t>
      </w:r>
      <w:r w:rsidR="00875897">
        <w:t>şında Belge istenmesi, eksiksiz</w:t>
      </w:r>
      <w:r>
        <w:t xml:space="preserve"> Belge ile Başvuru yapılmasına rağmen hizmetin belirtilen tamamlanmaması veya yukarıdaki tabloda bazı hizmetlerin bulunmadığının tespiti durumunda ilk Müracaat yerine ya da ikinci Müracaat yerine başvurunuz.</w:t>
      </w:r>
    </w:p>
    <w:p w:rsidR="00C61D44" w:rsidRPr="005A7A02" w:rsidRDefault="00C61D44" w:rsidP="00C61D44"/>
    <w:p w:rsidR="00BC3FF9" w:rsidRPr="00D47519" w:rsidRDefault="00BC3FF9" w:rsidP="00BC3FF9">
      <w:pPr>
        <w:autoSpaceDE w:val="0"/>
        <w:autoSpaceDN w:val="0"/>
        <w:adjustRightInd w:val="0"/>
      </w:pPr>
      <w:r w:rsidRPr="00D47519">
        <w:t xml:space="preserve">İlk Müracaat </w:t>
      </w:r>
      <w:proofErr w:type="gramStart"/>
      <w:r w:rsidRPr="00D47519">
        <w:t>Yeri : İl</w:t>
      </w:r>
      <w:proofErr w:type="gramEnd"/>
      <w:r w:rsidRPr="00D47519">
        <w:t xml:space="preserve">  Tarım ve </w:t>
      </w:r>
      <w:r w:rsidR="00CF6D74">
        <w:t>Orman</w:t>
      </w:r>
      <w:r w:rsidRPr="00D47519">
        <w:t xml:space="preserve"> Müdürlüğü </w:t>
      </w:r>
      <w:r w:rsidRPr="00D47519">
        <w:tab/>
      </w:r>
      <w:r w:rsidRPr="00D47519">
        <w:tab/>
      </w:r>
      <w:r w:rsidRPr="00D47519">
        <w:tab/>
        <w:t xml:space="preserve"> İkinci Müracaat Yeri</w:t>
      </w:r>
      <w:r w:rsidR="00CF6D74">
        <w:t xml:space="preserve">  </w:t>
      </w:r>
      <w:r w:rsidRPr="00D47519">
        <w:t>: İl Valilik Makamı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 xml:space="preserve">İsim </w:t>
      </w:r>
      <w:r w:rsidR="00CF6D74">
        <w:t xml:space="preserve">                      </w:t>
      </w:r>
      <w:r w:rsidRPr="00D47519">
        <w:t xml:space="preserve">: </w:t>
      </w:r>
      <w:r w:rsidR="00CF6D74">
        <w:t>Ali</w:t>
      </w:r>
      <w:proofErr w:type="gramEnd"/>
      <w:r w:rsidR="00CF6D74">
        <w:t xml:space="preserve"> ERGİN </w:t>
      </w:r>
      <w:r w:rsidR="00CF6D74">
        <w:tab/>
      </w:r>
      <w:r w:rsidR="00CF6D74">
        <w:tab/>
      </w:r>
      <w:r w:rsidR="00CF6D74">
        <w:tab/>
      </w:r>
      <w:r w:rsidR="00CF6D74">
        <w:tab/>
      </w:r>
      <w:r w:rsidR="00CF6D74">
        <w:tab/>
      </w:r>
      <w:r w:rsidR="00CF6D74">
        <w:tab/>
        <w:t xml:space="preserve"> İsim                            </w:t>
      </w:r>
      <w:r w:rsidRPr="00D47519">
        <w:t xml:space="preserve">: </w:t>
      </w:r>
      <w:proofErr w:type="spellStart"/>
      <w:r w:rsidR="00CF6D74">
        <w:t>Dr.Mehmet</w:t>
      </w:r>
      <w:proofErr w:type="spellEnd"/>
      <w:r w:rsidR="00CF6D74">
        <w:t xml:space="preserve"> Ali ÖZKAN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 xml:space="preserve">Unvan </w:t>
      </w:r>
      <w:r w:rsidR="00CF6D74">
        <w:t xml:space="preserve">                   </w:t>
      </w:r>
      <w:r w:rsidRPr="00D47519">
        <w:t>: İl</w:t>
      </w:r>
      <w:proofErr w:type="gramEnd"/>
      <w:r w:rsidRPr="00D47519">
        <w:t xml:space="preserve"> Tarım ve </w:t>
      </w:r>
      <w:r w:rsidR="00CF6D74">
        <w:t>Orman Müdürü</w:t>
      </w:r>
      <w:r w:rsidR="00CF6D74">
        <w:tab/>
      </w:r>
      <w:r w:rsidR="00CF6D74">
        <w:tab/>
      </w:r>
      <w:r w:rsidR="00CF6D74">
        <w:tab/>
        <w:t xml:space="preserve">             </w:t>
      </w:r>
      <w:r w:rsidRPr="00D47519">
        <w:t xml:space="preserve">Unvan </w:t>
      </w:r>
      <w:r w:rsidR="00CF6D74">
        <w:t xml:space="preserve">                       </w:t>
      </w:r>
      <w:r w:rsidRPr="00D47519">
        <w:t>: Vali Yardımcısı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>Adres</w:t>
      </w:r>
      <w:r w:rsidR="00CF6D74">
        <w:t xml:space="preserve">                     </w:t>
      </w:r>
      <w:r w:rsidRPr="00D47519">
        <w:t xml:space="preserve"> : İl</w:t>
      </w:r>
      <w:proofErr w:type="gramEnd"/>
      <w:r w:rsidRPr="00D47519">
        <w:t xml:space="preserve">  Tarım ve </w:t>
      </w:r>
      <w:r w:rsidR="00CF6D74">
        <w:t>Orman</w:t>
      </w:r>
      <w:r w:rsidRPr="00D47519">
        <w:t xml:space="preserve"> Müdürlüğü </w:t>
      </w:r>
      <w:r w:rsidR="00CF6D74">
        <w:t xml:space="preserve">/ Konya </w:t>
      </w:r>
      <w:r w:rsidR="00CF6D74">
        <w:tab/>
        <w:t xml:space="preserve">             </w:t>
      </w:r>
      <w:r w:rsidRPr="00D47519">
        <w:t>Adres</w:t>
      </w:r>
      <w:r w:rsidR="00CF6D74">
        <w:t xml:space="preserve">                         </w:t>
      </w:r>
      <w:r w:rsidRPr="00D47519">
        <w:t xml:space="preserve"> : İl Valilik Binası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>Tel</w:t>
      </w:r>
      <w:r w:rsidR="00CF6D74">
        <w:t xml:space="preserve">                          :0</w:t>
      </w:r>
      <w:proofErr w:type="gramEnd"/>
      <w:r w:rsidR="00CF6D74">
        <w:t xml:space="preserve"> 332 322 34                                                                 </w:t>
      </w:r>
      <w:r>
        <w:t xml:space="preserve"> </w:t>
      </w:r>
      <w:r w:rsidRPr="00D47519">
        <w:t>Tel</w:t>
      </w:r>
      <w:r w:rsidR="00CF6D74">
        <w:t xml:space="preserve">                             </w:t>
      </w:r>
      <w:r w:rsidRPr="00D47519">
        <w:t xml:space="preserve"> :  0 332 310 20 11</w:t>
      </w:r>
    </w:p>
    <w:p w:rsidR="00BC3FF9" w:rsidRPr="00D47519" w:rsidRDefault="00BC3FF9" w:rsidP="00BC3FF9">
      <w:pPr>
        <w:autoSpaceDE w:val="0"/>
        <w:autoSpaceDN w:val="0"/>
        <w:adjustRightInd w:val="0"/>
      </w:pPr>
      <w:proofErr w:type="gramStart"/>
      <w:r w:rsidRPr="00D47519">
        <w:t>Faks</w:t>
      </w:r>
      <w:r w:rsidR="00CF6D74">
        <w:t xml:space="preserve">                       </w:t>
      </w:r>
      <w:r w:rsidRPr="00D47519">
        <w:t xml:space="preserve"> :0</w:t>
      </w:r>
      <w:proofErr w:type="gramEnd"/>
      <w:r w:rsidRPr="00D47519">
        <w:t xml:space="preserve"> 3</w:t>
      </w:r>
      <w:r w:rsidR="00CF6D74">
        <w:t xml:space="preserve">32 322 4                                                                    </w:t>
      </w:r>
      <w:r w:rsidRPr="00D47519">
        <w:t>Faks</w:t>
      </w:r>
      <w:r w:rsidR="00CF6D74">
        <w:t xml:space="preserve">                           </w:t>
      </w:r>
      <w:r w:rsidRPr="00D47519">
        <w:t xml:space="preserve"> : 0 332 350 99 88</w:t>
      </w:r>
    </w:p>
    <w:p w:rsidR="00A14CF0" w:rsidRPr="005A7A02" w:rsidRDefault="00CF6D74" w:rsidP="00B86900">
      <w:pPr>
        <w:autoSpaceDE w:val="0"/>
        <w:autoSpaceDN w:val="0"/>
        <w:adjustRightInd w:val="0"/>
        <w:jc w:val="both"/>
      </w:pPr>
      <w:r>
        <w:t xml:space="preserve">e-posta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C3FF9" w:rsidRPr="00D47519">
        <w:t xml:space="preserve">  e-</w:t>
      </w:r>
      <w:proofErr w:type="gramStart"/>
      <w:r w:rsidR="00BC3FF9" w:rsidRPr="00D47519">
        <w:t>posta</w:t>
      </w:r>
      <w:r>
        <w:t xml:space="preserve">                      </w:t>
      </w:r>
      <w:r w:rsidR="00BC3FF9" w:rsidRPr="00D47519">
        <w:t xml:space="preserve"> :konya</w:t>
      </w:r>
      <w:proofErr w:type="gramEnd"/>
      <w:r w:rsidR="00BC3FF9" w:rsidRPr="00D47519">
        <w:t>@icisleri.gov.tr</w:t>
      </w:r>
      <w:bookmarkStart w:id="0" w:name="_GoBack"/>
      <w:bookmarkEnd w:id="0"/>
    </w:p>
    <w:sectPr w:rsidR="00A14CF0" w:rsidRPr="005A7A02" w:rsidSect="004B50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38" w:right="1134" w:bottom="39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29" w:rsidRDefault="00857629">
      <w:r>
        <w:separator/>
      </w:r>
    </w:p>
  </w:endnote>
  <w:endnote w:type="continuationSeparator" w:id="0">
    <w:p w:rsidR="00857629" w:rsidRDefault="0085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34" w:rsidRDefault="00D80D3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34" w:rsidRDefault="00D80D3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34" w:rsidRDefault="00D80D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29" w:rsidRDefault="00857629">
      <w:r>
        <w:separator/>
      </w:r>
    </w:p>
  </w:footnote>
  <w:footnote w:type="continuationSeparator" w:id="0">
    <w:p w:rsidR="00857629" w:rsidRDefault="0085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34" w:rsidRDefault="00D80D3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F9" w:rsidRDefault="00BC3FF9" w:rsidP="00BC3FF9">
    <w:pPr>
      <w:pStyle w:val="stbilgi"/>
      <w:jc w:val="center"/>
    </w:pPr>
    <w:r>
      <w:t>T.C.</w:t>
    </w:r>
  </w:p>
  <w:p w:rsidR="00BC3FF9" w:rsidRDefault="00BC3FF9" w:rsidP="00BC3FF9">
    <w:pPr>
      <w:pStyle w:val="stbilgi"/>
      <w:jc w:val="center"/>
    </w:pPr>
    <w:r>
      <w:t>KONYA VALİLİĞİ</w:t>
    </w:r>
  </w:p>
  <w:p w:rsidR="00BC3FF9" w:rsidRDefault="00BC3FF9" w:rsidP="00BC3FF9">
    <w:pPr>
      <w:pStyle w:val="stbilgi"/>
      <w:jc w:val="center"/>
    </w:pPr>
    <w:r>
      <w:t xml:space="preserve">İL TARIM VE </w:t>
    </w:r>
    <w:r w:rsidR="00D80D34">
      <w:t>ORMAN</w:t>
    </w:r>
    <w:r>
      <w:t xml:space="preserve"> MÜDÜRLÜĞÜ</w:t>
    </w:r>
  </w:p>
  <w:p w:rsidR="00215800" w:rsidRDefault="00215800" w:rsidP="00BC3FF9">
    <w:pPr>
      <w:pStyle w:val="stbilgi"/>
      <w:jc w:val="center"/>
    </w:pPr>
    <w:r>
      <w:t>KIRSAL KALKINMA VE ÖRGÜTLENME ŞUBE MÜDÜRLÜĞÜ</w:t>
    </w:r>
  </w:p>
  <w:p w:rsidR="00BC3FF9" w:rsidRDefault="00BC3FF9" w:rsidP="00BC3FF9">
    <w:pPr>
      <w:pStyle w:val="stbilgi"/>
      <w:jc w:val="center"/>
    </w:pPr>
    <w:r>
      <w:t>HİZMET STANDARTLARI</w:t>
    </w:r>
  </w:p>
  <w:p w:rsidR="001C06FA" w:rsidRPr="00DF366C" w:rsidRDefault="00857629">
    <w:pPr>
      <w:rPr>
        <w:sz w:val="6"/>
        <w:szCs w:val="6"/>
      </w:rPr>
    </w:pPr>
  </w:p>
  <w:p w:rsidR="001C06FA" w:rsidRPr="00DF366C" w:rsidRDefault="00857629" w:rsidP="00DF366C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D34" w:rsidRDefault="00D80D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7E0"/>
    <w:rsid w:val="000A2F51"/>
    <w:rsid w:val="001907CF"/>
    <w:rsid w:val="00215800"/>
    <w:rsid w:val="0029261C"/>
    <w:rsid w:val="002F2E8B"/>
    <w:rsid w:val="00301296"/>
    <w:rsid w:val="00352FD4"/>
    <w:rsid w:val="003F2B5B"/>
    <w:rsid w:val="005A7A02"/>
    <w:rsid w:val="006717E0"/>
    <w:rsid w:val="00726908"/>
    <w:rsid w:val="00822D0C"/>
    <w:rsid w:val="00857629"/>
    <w:rsid w:val="00875897"/>
    <w:rsid w:val="009A1AA8"/>
    <w:rsid w:val="00A14CF0"/>
    <w:rsid w:val="00B86900"/>
    <w:rsid w:val="00BC3FF9"/>
    <w:rsid w:val="00C02A28"/>
    <w:rsid w:val="00C37143"/>
    <w:rsid w:val="00C5417C"/>
    <w:rsid w:val="00C61D44"/>
    <w:rsid w:val="00C653E4"/>
    <w:rsid w:val="00CA07DA"/>
    <w:rsid w:val="00CF6D74"/>
    <w:rsid w:val="00D80D34"/>
    <w:rsid w:val="00E918CD"/>
    <w:rsid w:val="00ED6ED9"/>
    <w:rsid w:val="00EF667B"/>
    <w:rsid w:val="00F3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C61D44"/>
    <w:pPr>
      <w:keepNext/>
      <w:jc w:val="center"/>
      <w:outlineLvl w:val="6"/>
    </w:pPr>
    <w:rPr>
      <w:rFonts w:ascii="Arial" w:hAnsi="Arial"/>
      <w:sz w:val="3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C61D44"/>
    <w:rPr>
      <w:rFonts w:ascii="Arial" w:eastAsia="Times New Roman" w:hAnsi="Arial" w:cs="Times New Roman"/>
      <w:sz w:val="32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C61D4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61D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61D44"/>
  </w:style>
  <w:style w:type="paragraph" w:styleId="BalonMetni">
    <w:name w:val="Balloon Text"/>
    <w:basedOn w:val="Normal"/>
    <w:link w:val="BalonMetniChar"/>
    <w:uiPriority w:val="99"/>
    <w:semiHidden/>
    <w:unhideWhenUsed/>
    <w:rsid w:val="00C61D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1D44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C61D44"/>
    <w:pPr>
      <w:keepNext/>
      <w:jc w:val="center"/>
      <w:outlineLvl w:val="6"/>
    </w:pPr>
    <w:rPr>
      <w:rFonts w:ascii="Arial" w:hAnsi="Arial"/>
      <w:sz w:val="3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C61D44"/>
    <w:rPr>
      <w:rFonts w:ascii="Arial" w:eastAsia="Times New Roman" w:hAnsi="Arial" w:cs="Times New Roman"/>
      <w:sz w:val="32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C61D4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C61D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61D4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61D44"/>
  </w:style>
  <w:style w:type="paragraph" w:styleId="BalonMetni">
    <w:name w:val="Balloon Text"/>
    <w:basedOn w:val="Normal"/>
    <w:link w:val="BalonMetniChar"/>
    <w:uiPriority w:val="99"/>
    <w:semiHidden/>
    <w:unhideWhenUsed/>
    <w:rsid w:val="00C61D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1D4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2020-12-06T05:25:58+00:00</YayinBitisTarihi>
  </documentManagement>
</p:properties>
</file>

<file path=customXml/itemProps1.xml><?xml version="1.0" encoding="utf-8"?>
<ds:datastoreItem xmlns:ds="http://schemas.openxmlformats.org/officeDocument/2006/customXml" ds:itemID="{9BB7CE85-EF97-4ED4-901E-5500E5E0E8A3}"/>
</file>

<file path=customXml/itemProps2.xml><?xml version="1.0" encoding="utf-8"?>
<ds:datastoreItem xmlns:ds="http://schemas.openxmlformats.org/officeDocument/2006/customXml" ds:itemID="{00695151-E059-47A1-BF62-CA53A69178B2}"/>
</file>

<file path=customXml/itemProps3.xml><?xml version="1.0" encoding="utf-8"?>
<ds:datastoreItem xmlns:ds="http://schemas.openxmlformats.org/officeDocument/2006/customXml" ds:itemID="{A163F30E-B932-40FE-AE66-4D661AB18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Windows Kullanıcısı</cp:lastModifiedBy>
  <cp:revision>7</cp:revision>
  <dcterms:created xsi:type="dcterms:W3CDTF">2019-11-05T05:34:00Z</dcterms:created>
  <dcterms:modified xsi:type="dcterms:W3CDTF">2019-12-05T08:47:00Z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